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498C" w:rsidRDefault="00B0498C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4140BC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4140BC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26.02.2026 г.</w:t>
      </w: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4140BC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собственность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10 пункта 2 статьи 39.3 Земельного кодекса Российской Федерации. </w:t>
      </w: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4140BC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4140BC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4140BC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4140BC" w:rsidRPr="004140BC" w:rsidRDefault="00066CC3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30</w:t>
      </w:r>
      <w:r w:rsidR="004140BC" w:rsidRPr="004140BC">
        <w:rPr>
          <w:rFonts w:ascii="Times New Roman" w:hAnsi="Times New Roman"/>
          <w:snapToGrid/>
          <w:sz w:val="28"/>
          <w:szCs w:val="28"/>
        </w:rPr>
        <w:t>.03.2026 г. в 17 ч. 00 минут прием заявлений завершается.</w:t>
      </w: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4140BC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Серноводск, поселок  Серноводск, ул. Нагорная кадастровый квартал 63:31:0806005, площадь земельного участка – 946 </w:t>
      </w:r>
      <w:proofErr w:type="spellStart"/>
      <w:r w:rsidRPr="004140BC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4140BC">
        <w:rPr>
          <w:rFonts w:ascii="Times New Roman" w:hAnsi="Times New Roman"/>
          <w:snapToGrid/>
          <w:sz w:val="28"/>
          <w:szCs w:val="28"/>
        </w:rPr>
        <w:t>.</w:t>
      </w:r>
    </w:p>
    <w:p w:rsidR="004140BC" w:rsidRPr="004140BC" w:rsidRDefault="004140BC" w:rsidP="004140B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4140BC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B41" w:rsidRDefault="00B11B41" w:rsidP="00F55776">
      <w:r>
        <w:separator/>
      </w:r>
    </w:p>
  </w:endnote>
  <w:endnote w:type="continuationSeparator" w:id="0">
    <w:p w:rsidR="00B11B41" w:rsidRDefault="00B11B41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B41" w:rsidRDefault="00B11B41" w:rsidP="00F55776">
      <w:r>
        <w:separator/>
      </w:r>
    </w:p>
  </w:footnote>
  <w:footnote w:type="continuationSeparator" w:id="0">
    <w:p w:rsidR="00B11B41" w:rsidRDefault="00B11B41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66CC3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0498C"/>
    <w:rsid w:val="00B11B41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D6825-76B7-4C6D-B147-719699B2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15</cp:revision>
  <cp:lastPrinted>2025-07-03T11:54:00Z</cp:lastPrinted>
  <dcterms:created xsi:type="dcterms:W3CDTF">2025-09-24T12:11:00Z</dcterms:created>
  <dcterms:modified xsi:type="dcterms:W3CDTF">2026-03-02T11:18:00Z</dcterms:modified>
</cp:coreProperties>
</file>